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6FCAD" w14:textId="77777777" w:rsidR="00213552" w:rsidRPr="00A87B40" w:rsidRDefault="00213552" w:rsidP="00213552">
      <w:pPr>
        <w:jc w:val="center"/>
        <w:rPr>
          <w:rFonts w:asciiTheme="minorHAnsi" w:hAnsiTheme="minorHAnsi"/>
          <w:lang w:val="en-US"/>
        </w:rPr>
      </w:pPr>
      <w:proofErr w:type="spellStart"/>
      <w:r>
        <w:rPr>
          <w:rFonts w:asciiTheme="minorHAnsi" w:eastAsia="Calibri" w:hAnsiTheme="minorHAnsi"/>
          <w:b/>
          <w:sz w:val="22"/>
          <w:szCs w:val="22"/>
          <w:lang w:val="en-US" w:eastAsia="en-US"/>
        </w:rPr>
        <w:t>Sylabus</w:t>
      </w:r>
      <w:proofErr w:type="spellEnd"/>
    </w:p>
    <w:p w14:paraId="09F81972" w14:textId="77777777" w:rsidR="00213552" w:rsidRPr="00A87B40" w:rsidRDefault="00213552" w:rsidP="00213552">
      <w:pPr>
        <w:rPr>
          <w:rFonts w:asciiTheme="minorHAnsi" w:hAnsiTheme="minorHAnsi"/>
          <w:lang w:val="en-US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7"/>
        <w:gridCol w:w="507"/>
        <w:gridCol w:w="120"/>
        <w:gridCol w:w="956"/>
        <w:gridCol w:w="33"/>
        <w:gridCol w:w="592"/>
        <w:gridCol w:w="142"/>
        <w:gridCol w:w="53"/>
        <w:gridCol w:w="787"/>
        <w:gridCol w:w="11"/>
        <w:gridCol w:w="567"/>
        <w:gridCol w:w="210"/>
        <w:gridCol w:w="357"/>
        <w:gridCol w:w="430"/>
        <w:gridCol w:w="70"/>
        <w:gridCol w:w="208"/>
        <w:gridCol w:w="189"/>
        <w:gridCol w:w="378"/>
        <w:gridCol w:w="426"/>
        <w:gridCol w:w="283"/>
        <w:gridCol w:w="48"/>
        <w:gridCol w:w="377"/>
        <w:gridCol w:w="87"/>
        <w:gridCol w:w="24"/>
        <w:gridCol w:w="31"/>
        <w:gridCol w:w="284"/>
        <w:gridCol w:w="700"/>
        <w:gridCol w:w="8"/>
        <w:gridCol w:w="232"/>
        <w:gridCol w:w="540"/>
        <w:gridCol w:w="683"/>
        <w:gridCol w:w="105"/>
      </w:tblGrid>
      <w:tr w:rsidR="00213552" w:rsidRPr="00A87B40" w14:paraId="7E057F8F" w14:textId="77777777" w:rsidTr="002C1F87">
        <w:trPr>
          <w:gridAfter w:val="1"/>
          <w:wAfter w:w="105" w:type="dxa"/>
          <w:trHeight w:val="397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F4DE6B" w14:textId="77777777" w:rsidR="00213552" w:rsidRPr="00C3662F" w:rsidRDefault="00213552" w:rsidP="002C1F87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val="en-US" w:eastAsia="en-US"/>
              </w:rPr>
            </w:pPr>
            <w:proofErr w:type="spellStart"/>
            <w:r w:rsidRPr="00C3662F">
              <w:rPr>
                <w:rFonts w:asciiTheme="minorHAnsi" w:eastAsia="Calibri" w:hAnsiTheme="minorHAnsi"/>
                <w:sz w:val="16"/>
                <w:szCs w:val="16"/>
                <w:lang w:val="en-US" w:eastAsia="en-US"/>
              </w:rPr>
              <w:t>Kod</w:t>
            </w:r>
            <w:proofErr w:type="spellEnd"/>
            <w:r w:rsidRPr="00C3662F">
              <w:rPr>
                <w:rFonts w:asciiTheme="minorHAnsi" w:eastAsia="Calibri" w:hAnsiTheme="minorHAnsi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3662F">
              <w:rPr>
                <w:rFonts w:asciiTheme="minorHAnsi" w:eastAsia="Calibri" w:hAnsiTheme="minorHAnsi"/>
                <w:sz w:val="16"/>
                <w:szCs w:val="16"/>
                <w:lang w:val="en-US" w:eastAsia="en-US"/>
              </w:rPr>
              <w:t>przedmiotu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0572FA" w14:textId="77777777" w:rsidR="00213552" w:rsidRPr="00C3662F" w:rsidRDefault="00213552" w:rsidP="002C1F87">
            <w:pPr>
              <w:snapToGrid w:val="0"/>
              <w:ind w:left="-113" w:right="-178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C3662F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04.5_Z2PS_</w:t>
            </w:r>
            <w:r w:rsidRPr="00C3662F">
              <w:rPr>
                <w:rFonts w:asciiTheme="minorHAnsi" w:eastAsia="Calibri" w:hAnsiTheme="minorHAnsi"/>
                <w:color w:val="000000"/>
                <w:sz w:val="16"/>
                <w:szCs w:val="16"/>
                <w:lang w:eastAsia="en-US"/>
              </w:rPr>
              <w:t>Casce0319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88952" w14:textId="77777777" w:rsidR="00213552" w:rsidRPr="00C3662F" w:rsidRDefault="00213552" w:rsidP="002C1F87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C3662F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8DC3A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b/>
                <w:lang w:eastAsia="en-US"/>
              </w:rPr>
            </w:pPr>
            <w:proofErr w:type="spellStart"/>
            <w:r w:rsidRPr="00A87B40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Assessment</w:t>
            </w:r>
            <w:proofErr w:type="spellEnd"/>
            <w:r w:rsidRPr="00A87B40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 xml:space="preserve"> Center</w:t>
            </w:r>
          </w:p>
        </w:tc>
      </w:tr>
      <w:tr w:rsidR="00213552" w:rsidRPr="00A87B40" w14:paraId="734AFA83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FB9B6B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6251F" w14:textId="77777777" w:rsidR="00213552" w:rsidRPr="00A87B40" w:rsidRDefault="00213552" w:rsidP="002C1F87">
            <w:pPr>
              <w:pStyle w:val="HTML-wstpniesformatowany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A87B40">
              <w:rPr>
                <w:rFonts w:asciiTheme="minorHAnsi" w:eastAsia="Calibri" w:hAnsiTheme="minorHAnsi"/>
                <w:b/>
                <w:sz w:val="22"/>
                <w:szCs w:val="22"/>
                <w:lang w:val="en-GB" w:eastAsia="en-US"/>
              </w:rPr>
              <w:t xml:space="preserve">Assessment </w:t>
            </w:r>
            <w:proofErr w:type="spellStart"/>
            <w:r w:rsidRPr="00A87B40">
              <w:rPr>
                <w:rFonts w:asciiTheme="minorHAnsi" w:eastAsia="Calibri" w:hAnsiTheme="minorHAnsi"/>
                <w:b/>
                <w:sz w:val="22"/>
                <w:szCs w:val="22"/>
                <w:lang w:val="en-GB" w:eastAsia="en-US"/>
              </w:rPr>
              <w:t>Center</w:t>
            </w:r>
            <w:proofErr w:type="spellEnd"/>
          </w:p>
        </w:tc>
      </w:tr>
      <w:tr w:rsidR="00213552" w:rsidRPr="00A87B40" w14:paraId="0A18A82B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797525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val="en-GB" w:eastAsia="en-US"/>
              </w:rPr>
            </w:pP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val="en-GB" w:eastAsia="en-US"/>
              </w:rPr>
              <w:t>Wydział</w:t>
            </w:r>
            <w:proofErr w:type="spellEnd"/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FC22B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Ekonomii i Zarządzania</w:t>
            </w:r>
          </w:p>
        </w:tc>
      </w:tr>
      <w:tr w:rsidR="00213552" w:rsidRPr="00A87B40" w14:paraId="21A0C7C6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F8241A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DF946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Zarządzanie i coaching</w:t>
            </w:r>
          </w:p>
        </w:tc>
      </w:tr>
      <w:tr w:rsidR="00213552" w:rsidRPr="00A87B40" w14:paraId="70E354C7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1CCC80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E0E9C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Stacjonarne</w:t>
            </w:r>
          </w:p>
        </w:tc>
      </w:tr>
      <w:tr w:rsidR="00213552" w:rsidRPr="00A87B40" w14:paraId="5D7DE196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385BE4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A0E92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II stopień</w:t>
            </w:r>
          </w:p>
        </w:tc>
      </w:tr>
      <w:tr w:rsidR="00213552" w:rsidRPr="00A87B40" w14:paraId="664BC8FE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441CB8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EA7E4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Praktyczny</w:t>
            </w:r>
          </w:p>
        </w:tc>
      </w:tr>
      <w:tr w:rsidR="00213552" w:rsidRPr="00A87B40" w14:paraId="0DDE905E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6A9929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2680E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 wyboru</w:t>
            </w:r>
          </w:p>
        </w:tc>
      </w:tr>
      <w:tr w:rsidR="00213552" w:rsidRPr="00A87B40" w14:paraId="7995170E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55313A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Przedmioty do wyboru w zakresie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E5810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Coaching biznesowy</w:t>
            </w:r>
          </w:p>
        </w:tc>
      </w:tr>
      <w:tr w:rsidR="00213552" w:rsidRPr="00A87B40" w14:paraId="618D6187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A26B98" w14:textId="77777777" w:rsidR="00213552" w:rsidRPr="00A87B40" w:rsidRDefault="00213552" w:rsidP="002C1F87">
            <w:pPr>
              <w:snapToGrid w:val="0"/>
              <w:rPr>
                <w:rStyle w:val="Domylnaczcionkaakapitu1"/>
                <w:rFonts w:asciiTheme="minorHAnsi" w:eastAsia="Calibri" w:hAnsiTheme="minorHAnsi" w:cs="Verdana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69BA1" w14:textId="7164565D" w:rsidR="00213552" w:rsidRPr="00A87B40" w:rsidRDefault="0078391A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Mgr Kamil Buliński</w:t>
            </w:r>
          </w:p>
        </w:tc>
      </w:tr>
      <w:tr w:rsidR="00213552" w:rsidRPr="00A87B40" w14:paraId="28BE7BBC" w14:textId="77777777" w:rsidTr="002C1F87">
        <w:trPr>
          <w:gridAfter w:val="1"/>
          <w:wAfter w:w="105" w:type="dxa"/>
          <w:trHeight w:val="397"/>
        </w:trPr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E3636B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 w:cs="Verdana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9BE83" w14:textId="751928F1" w:rsidR="00213552" w:rsidRPr="00A87B40" w:rsidRDefault="0078391A" w:rsidP="002C1F87">
            <w:pPr>
              <w:pStyle w:val="Zawartotabeli"/>
              <w:snapToGrid w:val="0"/>
              <w:spacing w:line="240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Mgr Kamil Buliński</w:t>
            </w:r>
          </w:p>
        </w:tc>
      </w:tr>
      <w:tr w:rsidR="00213552" w:rsidRPr="00A87B40" w14:paraId="46EF4B75" w14:textId="77777777" w:rsidTr="002C1F87">
        <w:trPr>
          <w:gridAfter w:val="1"/>
          <w:wAfter w:w="105" w:type="dxa"/>
          <w:cantSplit/>
          <w:trHeight w:val="288"/>
        </w:trPr>
        <w:tc>
          <w:tcPr>
            <w:tcW w:w="2835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E9DB477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99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320F28C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61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5E356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Zajęcia kształtujące umiejętności praktyczne</w:t>
            </w:r>
          </w:p>
        </w:tc>
      </w:tr>
      <w:tr w:rsidR="00213552" w:rsidRPr="00A87B40" w14:paraId="504CB45F" w14:textId="77777777" w:rsidTr="002C1F87">
        <w:trPr>
          <w:gridAfter w:val="1"/>
          <w:wAfter w:w="105" w:type="dxa"/>
          <w:cantSplit/>
          <w:trHeight w:val="288"/>
        </w:trPr>
        <w:tc>
          <w:tcPr>
            <w:tcW w:w="2835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2EB2F3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940040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DA6747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B8C1F8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F62342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B35E7D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3CAE23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Wa</w:t>
            </w:r>
            <w:proofErr w:type="spellEnd"/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F14E8E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4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5F6F43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C105E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213552" w:rsidRPr="00A87B40" w14:paraId="06F74FB8" w14:textId="77777777" w:rsidTr="002C1F87">
        <w:trPr>
          <w:gridAfter w:val="1"/>
          <w:wAfter w:w="105" w:type="dxa"/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B092A1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Liczba godzin zajęć w </w:t>
            </w:r>
            <w:proofErr w:type="spell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sem</w:t>
            </w:r>
            <w:proofErr w:type="spellEnd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F5F676" w14:textId="77777777" w:rsidR="00213552" w:rsidRPr="00A87B40" w:rsidRDefault="00213552" w:rsidP="002C1F87">
            <w:pPr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FD141C" w14:textId="77777777" w:rsidR="00213552" w:rsidRPr="00A87B40" w:rsidRDefault="00213552" w:rsidP="002C1F87">
            <w:pPr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F97121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75DBAC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7949C6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10072D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EFFF72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1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797CD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-</w:t>
            </w:r>
          </w:p>
        </w:tc>
      </w:tr>
      <w:tr w:rsidR="00213552" w:rsidRPr="00A87B40" w14:paraId="71D80DDF" w14:textId="77777777" w:rsidTr="002C1F87">
        <w:trPr>
          <w:gridAfter w:val="1"/>
          <w:wAfter w:w="105" w:type="dxa"/>
          <w:trHeight w:val="361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9FAD1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18"/>
                <w:szCs w:val="18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 xml:space="preserve">Legenda: W – wykład, Ć – ćwiczenia, K-konwersatorium, L – laboratorium, P –projekt, </w:t>
            </w:r>
            <w:proofErr w:type="spellStart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>Wa</w:t>
            </w:r>
            <w:proofErr w:type="spellEnd"/>
            <w:r w:rsidRPr="00A87B40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>– warsztaty, ZP – zajęcia praktyczne, Pr – praktyka</w:t>
            </w:r>
          </w:p>
        </w:tc>
      </w:tr>
      <w:tr w:rsidR="00213552" w:rsidRPr="00A87B40" w14:paraId="7114549E" w14:textId="77777777" w:rsidTr="002C1F87">
        <w:trPr>
          <w:gridAfter w:val="1"/>
          <w:wAfter w:w="105" w:type="dxa"/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991E13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Semestr(y) zajęć dla kierunku uczenia się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236E54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IV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4C8BE4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4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FA1EF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3</w:t>
            </w:r>
          </w:p>
        </w:tc>
      </w:tr>
      <w:tr w:rsidR="00213552" w:rsidRPr="00A87B40" w14:paraId="334B7CD3" w14:textId="77777777" w:rsidTr="002C1F87">
        <w:trPr>
          <w:gridAfter w:val="1"/>
          <w:wAfter w:w="105" w:type="dxa"/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FF28E9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D141B1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obowiązkowy w ramach specjalności </w:t>
            </w:r>
          </w:p>
        </w:tc>
        <w:tc>
          <w:tcPr>
            <w:tcW w:w="2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D21558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4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995FA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polski</w:t>
            </w:r>
          </w:p>
        </w:tc>
      </w:tr>
      <w:tr w:rsidR="00213552" w:rsidRPr="00A87B40" w14:paraId="4D282A43" w14:textId="77777777" w:rsidTr="002C1F87">
        <w:trPr>
          <w:gridAfter w:val="1"/>
          <w:wAfter w:w="105" w:type="dxa"/>
          <w:trHeight w:val="361"/>
        </w:trPr>
        <w:tc>
          <w:tcPr>
            <w:tcW w:w="28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007ECB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12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D3147" w14:textId="77777777" w:rsidR="00213552" w:rsidRPr="00A87B40" w:rsidRDefault="00213552" w:rsidP="002C1F87">
            <w:pPr>
              <w:suppressAutoHyphens w:val="0"/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>Student zaliczył wymagane programem przedmioty.</w:t>
            </w:r>
          </w:p>
        </w:tc>
      </w:tr>
      <w:tr w:rsidR="00213552" w:rsidRPr="00A87B40" w14:paraId="5D03E92B" w14:textId="77777777" w:rsidTr="002C1F87">
        <w:trPr>
          <w:gridAfter w:val="1"/>
          <w:wAfter w:w="105" w:type="dxa"/>
          <w:trHeight w:val="288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EA3265" w14:textId="77777777" w:rsidR="00213552" w:rsidRPr="00A87B40" w:rsidRDefault="00213552" w:rsidP="002C1F87">
            <w:pPr>
              <w:snapToGrid w:val="0"/>
              <w:jc w:val="both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Cele uczenia się:</w:t>
            </w:r>
          </w:p>
          <w:p w14:paraId="6B9C0F4D" w14:textId="77777777" w:rsidR="00213552" w:rsidRPr="00A87B40" w:rsidRDefault="00213552" w:rsidP="002C1F87">
            <w:pPr>
              <w:pStyle w:val="NormalnyWeb"/>
              <w:spacing w:before="0" w:after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– nabycie wiedzy i umiejętności w zakresie przygotowania i realizacji sesji AC,</w:t>
            </w:r>
            <w:r w:rsidRPr="00A87B40">
              <w:rPr>
                <w:rFonts w:asciiTheme="minorHAnsi" w:hAnsiTheme="minorHAnsi"/>
                <w:sz w:val="20"/>
                <w:szCs w:val="20"/>
              </w:rPr>
              <w:br/>
              <w:t>– nabycie umiejętności sporządzania raportów po sesji AC,</w:t>
            </w:r>
            <w:r w:rsidRPr="00A87B40">
              <w:rPr>
                <w:rFonts w:asciiTheme="minorHAnsi" w:hAnsiTheme="minorHAnsi"/>
                <w:sz w:val="20"/>
                <w:szCs w:val="20"/>
              </w:rPr>
              <w:br/>
              <w:t>– przygotowanie do udzielania i prowadzenia sesji informacji zwrotnych.</w:t>
            </w:r>
          </w:p>
        </w:tc>
      </w:tr>
      <w:tr w:rsidR="00213552" w:rsidRPr="00A87B40" w14:paraId="12031D67" w14:textId="77777777" w:rsidTr="002C1F87">
        <w:trPr>
          <w:gridAfter w:val="1"/>
          <w:wAfter w:w="105" w:type="dxa"/>
          <w:trHeight w:val="157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4FB8C" w14:textId="77777777" w:rsidR="00213552" w:rsidRPr="00A87B40" w:rsidRDefault="00213552" w:rsidP="002C1F8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Style w:val="Domylnaczcionkaakapitu1"/>
                <w:rFonts w:asciiTheme="minorHAnsi" w:eastAsia="Batang" w:hAnsiTheme="minorHAnsi"/>
                <w:b/>
                <w:sz w:val="20"/>
                <w:szCs w:val="20"/>
              </w:rPr>
              <w:t>Opis efektów uczenia się</w:t>
            </w:r>
            <w:r w:rsidRPr="00A87B40">
              <w:rPr>
                <w:rStyle w:val="Domylnaczcionkaakapitu1"/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dla przedmiotu </w:t>
            </w:r>
          </w:p>
        </w:tc>
      </w:tr>
      <w:tr w:rsidR="00213552" w:rsidRPr="00A87B40" w14:paraId="45CD295E" w14:textId="77777777" w:rsidTr="002C1F87">
        <w:trPr>
          <w:gridAfter w:val="1"/>
          <w:wAfter w:w="105" w:type="dxa"/>
          <w:trHeight w:val="558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8BAF7E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Efekt uczenia się</w:t>
            </w:r>
          </w:p>
        </w:tc>
        <w:tc>
          <w:tcPr>
            <w:tcW w:w="611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D83BA8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Stu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dent, który zaliczył przedmiot </w:t>
            </w:r>
            <w:r w:rsidRPr="00A87B40">
              <w:rPr>
                <w:rFonts w:asciiTheme="minorHAnsi" w:hAnsiTheme="minorHAnsi"/>
                <w:sz w:val="20"/>
                <w:szCs w:val="20"/>
              </w:rPr>
              <w:t>wie/umie/potrafi:</w:t>
            </w:r>
          </w:p>
        </w:tc>
        <w:tc>
          <w:tcPr>
            <w:tcW w:w="13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756F6D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87B40">
              <w:rPr>
                <w:rFonts w:asciiTheme="minorHAnsi" w:hAnsiTheme="minorHAnsi"/>
                <w:sz w:val="18"/>
                <w:szCs w:val="18"/>
              </w:rPr>
              <w:t>SYMBOL (odniesienie do efektów kierunkowych)</w:t>
            </w: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088CF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90594">
              <w:rPr>
                <w:rFonts w:asciiTheme="minorHAnsi" w:hAnsiTheme="minorHAnsi"/>
                <w:sz w:val="16"/>
                <w:szCs w:val="16"/>
              </w:rPr>
              <w:t xml:space="preserve">SYMBOL (odniesienie kierunkowych efektów uczenia się do charakterystyk drugiego stopnia dla: poziomu 7 Polskiej Ramy </w:t>
            </w:r>
            <w:proofErr w:type="gramStart"/>
            <w:r w:rsidRPr="00490594">
              <w:rPr>
                <w:rFonts w:asciiTheme="minorHAnsi" w:hAnsiTheme="minorHAnsi"/>
                <w:sz w:val="16"/>
                <w:szCs w:val="16"/>
              </w:rPr>
              <w:t>Kwalifikacji)*</w:t>
            </w:r>
            <w:proofErr w:type="gramEnd"/>
          </w:p>
        </w:tc>
      </w:tr>
      <w:tr w:rsidR="00213552" w:rsidRPr="00A87B40" w14:paraId="4EFDE906" w14:textId="77777777" w:rsidTr="002C1F87">
        <w:trPr>
          <w:gridAfter w:val="1"/>
          <w:wAfter w:w="105" w:type="dxa"/>
          <w:trHeight w:val="189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8CF84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WIEDZA</w:t>
            </w:r>
          </w:p>
        </w:tc>
      </w:tr>
      <w:tr w:rsidR="00213552" w:rsidRPr="00A87B40" w14:paraId="43167FAA" w14:textId="77777777" w:rsidTr="002C1F87">
        <w:trPr>
          <w:gridAfter w:val="1"/>
          <w:wAfter w:w="105" w:type="dxa"/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E15E7F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F32DBD" w14:textId="77777777" w:rsidR="00213552" w:rsidRPr="00A87B40" w:rsidRDefault="00213552" w:rsidP="002C1F87">
            <w:pPr>
              <w:pStyle w:val="NormalnyWeb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Zna sposoby projektowania i prowadzenia sesji AC - pełniąc efektywnie rolę asesora, pozna praktyczne wskazówki dotyczące umiejętności w zakresie obserwacji, dokonywania ocen, formułowania wniosków i interpretacji sesji.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2E9264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CB_W02</w:t>
            </w:r>
          </w:p>
          <w:p w14:paraId="42B2BAEE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CB_W03</w:t>
            </w: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A0391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  <w:p w14:paraId="4427B9FA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P7S_WK</w:t>
            </w:r>
          </w:p>
        </w:tc>
      </w:tr>
      <w:tr w:rsidR="00213552" w:rsidRPr="00A87B40" w14:paraId="3EA2416C" w14:textId="77777777" w:rsidTr="002C1F87">
        <w:trPr>
          <w:gridAfter w:val="1"/>
          <w:wAfter w:w="105" w:type="dxa"/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2C8069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472C50" w14:textId="77777777" w:rsidR="00213552" w:rsidRPr="00A87B40" w:rsidRDefault="00213552" w:rsidP="002C1F87">
            <w:pPr>
              <w:pStyle w:val="NormalnyWeb"/>
              <w:jc w:val="both"/>
              <w:rPr>
                <w:rFonts w:asciiTheme="minorHAnsi" w:hAnsiTheme="minorHAnsi"/>
                <w:color w:val="1A171B"/>
                <w:sz w:val="20"/>
                <w:szCs w:val="20"/>
              </w:rPr>
            </w:pPr>
            <w:proofErr w:type="gramStart"/>
            <w:r w:rsidRPr="00A87B40">
              <w:rPr>
                <w:rFonts w:asciiTheme="minorHAnsi" w:hAnsiTheme="minorHAnsi"/>
                <w:sz w:val="20"/>
                <w:szCs w:val="20"/>
              </w:rPr>
              <w:t>Wie</w:t>
            </w:r>
            <w:proofErr w:type="gramEnd"/>
            <w:r w:rsidRPr="00A87B40">
              <w:rPr>
                <w:rFonts w:asciiTheme="minorHAnsi" w:hAnsiTheme="minorHAnsi"/>
                <w:sz w:val="20"/>
                <w:szCs w:val="20"/>
              </w:rPr>
              <w:t xml:space="preserve"> jak przygotować profil kompetencyjny na potrzeby sesji.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7BCFAE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CB_W02</w:t>
            </w:r>
          </w:p>
          <w:p w14:paraId="44DB1F27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CB_W03</w:t>
            </w: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6E5F3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  <w:p w14:paraId="2BF05965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P7S_WK</w:t>
            </w:r>
          </w:p>
        </w:tc>
      </w:tr>
      <w:tr w:rsidR="00213552" w:rsidRPr="00A87B40" w14:paraId="238149D6" w14:textId="77777777" w:rsidTr="002C1F87">
        <w:trPr>
          <w:gridAfter w:val="1"/>
          <w:wAfter w:w="105" w:type="dxa"/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B49BE1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lastRenderedPageBreak/>
              <w:t>W3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CD0A2A" w14:textId="77777777" w:rsidR="00213552" w:rsidRPr="00A87B40" w:rsidRDefault="00213552" w:rsidP="002C1F87">
            <w:pPr>
              <w:pStyle w:val="NormalnyWeb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Ma wiedz e o tym jak udzielać informacje zwrotne uczestnikom sesji oraz dysponuje praktycznymi i sprawdzonymi narzędziami wykorzystywanymi podczas prowadzenia sesji AC.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0BB7D0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CB_W02</w:t>
            </w:r>
          </w:p>
          <w:p w14:paraId="35977623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CB_W03</w:t>
            </w: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BF2D0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P7S_WG</w:t>
            </w:r>
          </w:p>
          <w:p w14:paraId="0FBEBDBA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P7S_WK</w:t>
            </w:r>
          </w:p>
        </w:tc>
      </w:tr>
      <w:tr w:rsidR="00213552" w:rsidRPr="00A87B40" w14:paraId="6B31AA2D" w14:textId="77777777" w:rsidTr="002C1F87">
        <w:trPr>
          <w:gridAfter w:val="1"/>
          <w:wAfter w:w="105" w:type="dxa"/>
          <w:trHeight w:val="284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A523D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UMIEJĘTNOŚCI </w:t>
            </w:r>
          </w:p>
        </w:tc>
      </w:tr>
      <w:tr w:rsidR="00213552" w:rsidRPr="00A87B40" w14:paraId="55FF9561" w14:textId="77777777" w:rsidTr="002C1F87">
        <w:trPr>
          <w:gridAfter w:val="1"/>
          <w:wAfter w:w="105" w:type="dxa"/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5A6D24" w14:textId="77777777" w:rsidR="00213552" w:rsidRPr="00A87B40" w:rsidRDefault="00213552" w:rsidP="002C1F87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19F465" w14:textId="77777777" w:rsidR="00213552" w:rsidRPr="00A87B40" w:rsidRDefault="00213552" w:rsidP="002C1F87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pl-PL"/>
              </w:rPr>
              <w:t>Nabywa umiejętności z zakresu przygotowania sesji AC.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C172FA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14:paraId="5D64A1B5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  <w:p w14:paraId="789C8221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CB_U04</w:t>
            </w: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922FA" w14:textId="77777777" w:rsidR="00213552" w:rsidRPr="00BB4E77" w:rsidRDefault="00213552" w:rsidP="002C1F87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BB4E77">
              <w:rPr>
                <w:rFonts w:asciiTheme="minorHAnsi" w:hAnsiTheme="minorHAnsi"/>
                <w:sz w:val="18"/>
                <w:szCs w:val="18"/>
              </w:rPr>
              <w:t>P7S_UW P7S_UK P7S_UO P7S_UU</w:t>
            </w:r>
          </w:p>
        </w:tc>
      </w:tr>
      <w:tr w:rsidR="00213552" w:rsidRPr="00A87B40" w14:paraId="6DAF7E1B" w14:textId="77777777" w:rsidTr="002C1F87">
        <w:trPr>
          <w:gridAfter w:val="1"/>
          <w:wAfter w:w="105" w:type="dxa"/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128BCB" w14:textId="77777777" w:rsidR="00213552" w:rsidRPr="00A87B40" w:rsidRDefault="00213552" w:rsidP="002C1F87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89D79D" w14:textId="77777777" w:rsidR="00213552" w:rsidRPr="00A87B40" w:rsidRDefault="00213552" w:rsidP="002C1F87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 xml:space="preserve">Umie tworzyć i projektować ćwiczenia wykorzystywane podczas sesji AC. 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219F51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14:paraId="5AE9B4E0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  <w:p w14:paraId="52CCD608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CB_U04</w:t>
            </w: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BD6E3" w14:textId="77777777" w:rsidR="00213552" w:rsidRPr="00BB4E77" w:rsidRDefault="00213552" w:rsidP="002C1F87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BB4E77">
              <w:rPr>
                <w:rFonts w:asciiTheme="minorHAnsi" w:hAnsiTheme="minorHAnsi"/>
                <w:sz w:val="18"/>
                <w:szCs w:val="18"/>
              </w:rPr>
              <w:t>P7S_UW P7S_UK P7S_UO P7S_UU</w:t>
            </w:r>
          </w:p>
        </w:tc>
      </w:tr>
      <w:tr w:rsidR="00213552" w:rsidRPr="00A87B40" w14:paraId="2DF8D2AA" w14:textId="77777777" w:rsidTr="002C1F87">
        <w:trPr>
          <w:gridAfter w:val="1"/>
          <w:wAfter w:w="105" w:type="dxa"/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85C221" w14:textId="77777777" w:rsidR="00213552" w:rsidRPr="00A87B40" w:rsidRDefault="00213552" w:rsidP="002C1F87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752A41" w14:textId="77777777" w:rsidR="00213552" w:rsidRPr="00A87B40" w:rsidRDefault="00213552" w:rsidP="002C1F87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Budować narzędzia wspierające obserwację asesora.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E2D747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CB_U01</w:t>
            </w:r>
          </w:p>
          <w:p w14:paraId="5469B810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CB_U02</w:t>
            </w:r>
          </w:p>
          <w:p w14:paraId="76C72A61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CB_U04</w:t>
            </w: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1D302" w14:textId="77777777" w:rsidR="00213552" w:rsidRPr="00BB4E77" w:rsidRDefault="00213552" w:rsidP="002C1F87">
            <w:pPr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BB4E77">
              <w:rPr>
                <w:rFonts w:asciiTheme="minorHAnsi" w:hAnsiTheme="minorHAnsi"/>
                <w:sz w:val="18"/>
                <w:szCs w:val="18"/>
              </w:rPr>
              <w:t>P7S_UW P7S_UK P7S_UO P7S_UU</w:t>
            </w:r>
          </w:p>
        </w:tc>
      </w:tr>
      <w:tr w:rsidR="00213552" w:rsidRPr="00A87B40" w14:paraId="1CD5214A" w14:textId="77777777" w:rsidTr="002C1F87">
        <w:trPr>
          <w:gridAfter w:val="1"/>
          <w:wAfter w:w="105" w:type="dxa"/>
          <w:trHeight w:val="284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7C8E" w14:textId="77777777" w:rsidR="00213552" w:rsidRPr="00A87B40" w:rsidRDefault="00213552" w:rsidP="002C1F87">
            <w:pPr>
              <w:jc w:val="center"/>
              <w:rPr>
                <w:rFonts w:asciiTheme="minorHAnsi" w:eastAsia="Calibri" w:hAnsiTheme="minorHAnsi"/>
                <w:color w:val="FF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KOMPETENCJE SPOŁECZNE</w:t>
            </w:r>
          </w:p>
        </w:tc>
      </w:tr>
      <w:tr w:rsidR="00213552" w:rsidRPr="00A87B40" w14:paraId="5872B812" w14:textId="77777777" w:rsidTr="002C1F87">
        <w:trPr>
          <w:gridAfter w:val="1"/>
          <w:wAfter w:w="105" w:type="dxa"/>
          <w:trHeight w:val="284"/>
        </w:trPr>
        <w:tc>
          <w:tcPr>
            <w:tcW w:w="1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6AD539" w14:textId="77777777" w:rsidR="00213552" w:rsidRPr="00A87B40" w:rsidRDefault="00213552" w:rsidP="002C1F87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620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882AE2C" w14:textId="77777777" w:rsidR="00213552" w:rsidRPr="00A87B40" w:rsidRDefault="00213552" w:rsidP="002C1F87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Cs/>
                <w:sz w:val="20"/>
                <w:szCs w:val="20"/>
              </w:rPr>
              <w:t>Jest kreatywny w zakresie poszukiwania sposobów podnoszenia efektywności działań w pracy z odbiorcami, myśli i działa w sposób przedsiębiorczy.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6085E1" w14:textId="77777777" w:rsidR="00213552" w:rsidRPr="00A87B40" w:rsidRDefault="00213552" w:rsidP="002C1F87">
            <w:pPr>
              <w:jc w:val="center"/>
              <w:rPr>
                <w:rFonts w:asciiTheme="minorHAnsi" w:hAnsiTheme="minorHAnsi"/>
                <w:color w:val="FF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CB_K02</w:t>
            </w:r>
          </w:p>
        </w:tc>
        <w:tc>
          <w:tcPr>
            <w:tcW w:w="1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CF5E8" w14:textId="77777777" w:rsidR="00213552" w:rsidRPr="00AE7A12" w:rsidRDefault="00213552" w:rsidP="002C1F87">
            <w:pPr>
              <w:jc w:val="center"/>
              <w:rPr>
                <w:rFonts w:asciiTheme="minorHAnsi" w:eastAsia="Calibri" w:hAnsiTheme="minorHAnsi"/>
                <w:color w:val="FF0000"/>
                <w:sz w:val="20"/>
                <w:szCs w:val="20"/>
              </w:rPr>
            </w:pPr>
            <w:r w:rsidRPr="00AE7A12">
              <w:rPr>
                <w:rFonts w:asciiTheme="minorHAnsi" w:hAnsiTheme="minorHAnsi"/>
                <w:sz w:val="20"/>
                <w:szCs w:val="20"/>
              </w:rPr>
              <w:t>P7S_KO</w:t>
            </w:r>
          </w:p>
        </w:tc>
      </w:tr>
      <w:tr w:rsidR="00213552" w:rsidRPr="00A87B40" w14:paraId="2C061CCE" w14:textId="77777777" w:rsidTr="002C1F87">
        <w:trPr>
          <w:gridAfter w:val="1"/>
          <w:wAfter w:w="105" w:type="dxa"/>
          <w:trHeight w:val="397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C6EDE" w14:textId="77777777" w:rsidR="00213552" w:rsidRPr="00A87B40" w:rsidRDefault="00213552" w:rsidP="002C1F87">
            <w:pPr>
              <w:autoSpaceDE w:val="0"/>
              <w:snapToGrid w:val="0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Style w:val="Domylnaczcionkaakapitu1"/>
                <w:rFonts w:asciiTheme="minorHAnsi" w:eastAsia="Batang" w:hAnsiTheme="minorHAnsi"/>
                <w:b/>
                <w:sz w:val="20"/>
                <w:szCs w:val="20"/>
              </w:rPr>
              <w:t>Metody weryfikacji efektów uczenia się</w:t>
            </w:r>
            <w:r w:rsidRPr="00A87B40">
              <w:rPr>
                <w:rStyle w:val="Domylnaczcionkaakapitu1"/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dla przedmiotu w odniesieniu do form zajęć</w:t>
            </w:r>
          </w:p>
        </w:tc>
      </w:tr>
      <w:tr w:rsidR="00213552" w:rsidRPr="00A87B40" w14:paraId="1F6B108D" w14:textId="77777777" w:rsidTr="002C1F87">
        <w:trPr>
          <w:gridAfter w:val="1"/>
          <w:wAfter w:w="105" w:type="dxa"/>
          <w:cantSplit/>
          <w:trHeight w:val="420"/>
        </w:trPr>
        <w:tc>
          <w:tcPr>
            <w:tcW w:w="224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8BE2BB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Efekt uczenia się</w:t>
            </w:r>
          </w:p>
        </w:tc>
        <w:tc>
          <w:tcPr>
            <w:tcW w:w="771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5D5E1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Forma zajęć dydaktycznych</w:t>
            </w:r>
          </w:p>
        </w:tc>
      </w:tr>
      <w:tr w:rsidR="00213552" w:rsidRPr="00A87B40" w14:paraId="43F9919A" w14:textId="77777777" w:rsidTr="002C1F87">
        <w:trPr>
          <w:gridAfter w:val="1"/>
          <w:wAfter w:w="105" w:type="dxa"/>
          <w:cantSplit/>
          <w:trHeight w:val="1784"/>
        </w:trPr>
        <w:tc>
          <w:tcPr>
            <w:tcW w:w="224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66C152" w14:textId="77777777" w:rsidR="00213552" w:rsidRPr="00A87B40" w:rsidRDefault="00213552" w:rsidP="002C1F87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613474C" w14:textId="77777777" w:rsidR="00213552" w:rsidRPr="00A87B40" w:rsidRDefault="00213552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Egzamin ustny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4CA306A6" w14:textId="77777777" w:rsidR="00213552" w:rsidRPr="00A87B40" w:rsidRDefault="00213552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542F88E" w14:textId="77777777" w:rsidR="00213552" w:rsidRPr="00A87B40" w:rsidRDefault="00213552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Cząstkowa praca pisemna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154628CB" w14:textId="77777777" w:rsidR="00213552" w:rsidRPr="00A87B40" w:rsidRDefault="00213552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Praca pisemna końcowa (np. esej)</w:t>
            </w: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3F97B8FB" w14:textId="77777777" w:rsidR="00213552" w:rsidRPr="00A87B40" w:rsidRDefault="00213552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Kolokwium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3AA048BB" w14:textId="77777777" w:rsidR="00213552" w:rsidRPr="00A87B40" w:rsidRDefault="00213552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Prezentacja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3212F5B7" w14:textId="77777777" w:rsidR="00213552" w:rsidRPr="00A87B40" w:rsidRDefault="00213552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Sprawozdanie</w:t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1C6947C6" w14:textId="77777777" w:rsidR="00213552" w:rsidRPr="00A87B40" w:rsidRDefault="00213552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Aktywność na zajęciach</w:t>
            </w: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DF325B0" w14:textId="77777777" w:rsidR="00213552" w:rsidRPr="00A87B40" w:rsidRDefault="00213552" w:rsidP="002C1F87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inne ...</w:t>
            </w:r>
          </w:p>
        </w:tc>
      </w:tr>
      <w:tr w:rsidR="00213552" w:rsidRPr="00A87B40" w14:paraId="18FE92DC" w14:textId="77777777" w:rsidTr="002C1F87">
        <w:trPr>
          <w:gridAfter w:val="1"/>
          <w:wAfter w:w="105" w:type="dxa"/>
          <w:trHeight w:hRule="exact" w:val="339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3916B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WIEDZA</w:t>
            </w:r>
          </w:p>
        </w:tc>
      </w:tr>
      <w:tr w:rsidR="00213552" w:rsidRPr="00A87B40" w14:paraId="259DBAB0" w14:textId="77777777" w:rsidTr="002C1F87">
        <w:trPr>
          <w:gridAfter w:val="1"/>
          <w:wAfter w:w="105" w:type="dxa"/>
          <w:trHeight w:hRule="exact" w:val="339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54C55B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24202E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F362BF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2011A6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20C76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B4C7C8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613758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951631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812CDE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31D08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213552" w:rsidRPr="00A87B40" w14:paraId="50231537" w14:textId="77777777" w:rsidTr="002C1F87">
        <w:trPr>
          <w:gridAfter w:val="1"/>
          <w:wAfter w:w="105" w:type="dxa"/>
          <w:trHeight w:hRule="exact" w:val="339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0FB24D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380EF0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A1D44B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5A298D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F8B3B5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12E40B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C3788E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F48B0C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870C53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9223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213552" w:rsidRPr="00A87B40" w14:paraId="6E0A5158" w14:textId="77777777" w:rsidTr="002C1F87">
        <w:trPr>
          <w:gridAfter w:val="1"/>
          <w:wAfter w:w="105" w:type="dxa"/>
          <w:trHeight w:hRule="exact" w:val="339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F1CA46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E9E3D5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D6145B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7C6D0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F31F02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F97CE6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39500F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C11461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37D1A3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328F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213552" w:rsidRPr="00A87B40" w14:paraId="44A6EBE5" w14:textId="77777777" w:rsidTr="002C1F87">
        <w:trPr>
          <w:gridAfter w:val="1"/>
          <w:wAfter w:w="105" w:type="dxa"/>
          <w:trHeight w:hRule="exact" w:val="257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F7C0E" w14:textId="77777777" w:rsidR="00213552" w:rsidRPr="00A87B40" w:rsidRDefault="00213552" w:rsidP="002C1F8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UMIEJĘTNOŚCI</w:t>
            </w:r>
          </w:p>
        </w:tc>
      </w:tr>
      <w:tr w:rsidR="00213552" w:rsidRPr="00A87B40" w14:paraId="6FF407C1" w14:textId="77777777" w:rsidTr="002C1F87">
        <w:trPr>
          <w:gridAfter w:val="1"/>
          <w:wAfter w:w="105" w:type="dxa"/>
          <w:trHeight w:hRule="exact" w:val="257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B47C9E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1D9DBA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8CABB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C6199C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15FEC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59A9F1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947C8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A3BD91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AC2B88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EE1A9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213552" w:rsidRPr="00A87B40" w14:paraId="2641731E" w14:textId="77777777" w:rsidTr="002C1F87">
        <w:trPr>
          <w:gridAfter w:val="1"/>
          <w:wAfter w:w="105" w:type="dxa"/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DA5E83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68BAE7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D71EBE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C30503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A42173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A41F0E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4833AE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F35AA7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E9743D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D0B25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213552" w:rsidRPr="00A87B40" w14:paraId="08898EA8" w14:textId="77777777" w:rsidTr="002C1F87">
        <w:trPr>
          <w:gridAfter w:val="1"/>
          <w:wAfter w:w="105" w:type="dxa"/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EA1639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6357C2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2A7928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76B88A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926B23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24F1DC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5F5E16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A951AE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F31F6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C9B95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213552" w:rsidRPr="00A87B40" w14:paraId="48FF41A9" w14:textId="77777777" w:rsidTr="002C1F87">
        <w:trPr>
          <w:gridAfter w:val="1"/>
          <w:wAfter w:w="105" w:type="dxa"/>
          <w:trHeight w:hRule="exact" w:val="306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6952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KOMPETENCJE SPOŁECZNE</w:t>
            </w:r>
          </w:p>
        </w:tc>
      </w:tr>
      <w:tr w:rsidR="00213552" w:rsidRPr="00A87B40" w14:paraId="54D71B49" w14:textId="77777777" w:rsidTr="002C1F87">
        <w:trPr>
          <w:gridAfter w:val="1"/>
          <w:wAfter w:w="105" w:type="dxa"/>
          <w:trHeight w:hRule="exact" w:val="306"/>
        </w:trPr>
        <w:tc>
          <w:tcPr>
            <w:tcW w:w="2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6C631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6DF873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E14BE3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2923D4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501FC1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F219C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1916C4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8B46C7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271796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0A06D" w14:textId="77777777" w:rsidR="00213552" w:rsidRPr="00A87B40" w:rsidRDefault="00213552" w:rsidP="002C1F87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213552" w:rsidRPr="00A87B40" w14:paraId="3B79E643" w14:textId="77777777" w:rsidTr="002C1F87">
        <w:trPr>
          <w:gridAfter w:val="1"/>
          <w:wAfter w:w="105" w:type="dxa"/>
          <w:trHeight w:val="397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EA75E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Kryteria oceniania kompetencji studenta</w:t>
            </w:r>
          </w:p>
          <w:p w14:paraId="0DA7B7EA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przedmiotu.</w:t>
            </w:r>
          </w:p>
          <w:p w14:paraId="76473BA9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 - WIEDZA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25C8B051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zapamiętuje i odtwarza wiedzę przewidzianą do opanowania w ramach przedmiotu;</w:t>
            </w:r>
          </w:p>
          <w:p w14:paraId="1F20D8E3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dodatkowo interpretuje zjawiska/problemy i potrafi rozwiązać typowy problem;</w:t>
            </w:r>
          </w:p>
          <w:p w14:paraId="4A2D3E8D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 w14:paraId="44C58901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U - UMIEJĘTNOŚCI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6925C6C6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lastRenderedPageBreak/>
              <w:t>Dostateczny i dostateczny plus – Student orientuje się w charakterze czynności, potrafi pod kierunkiem nauczyciela akademickiego wykonać czynności/rozwiązać problemy dotyczące treści przedmiotu;</w:t>
            </w:r>
          </w:p>
          <w:p w14:paraId="69478AD8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potrafi samodzielnie wykonać czynności/zadania/rozwiązać typowe problemy dotyczące treści przedmiotu;</w:t>
            </w:r>
          </w:p>
          <w:p w14:paraId="78A67667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 w14:paraId="251949E0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 - KOMPETENCJE SPOŁECZNE</w:t>
            </w: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5633E4F9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biernie przyswaja treści przedmiotu z wykazaniem zdolności do koncentracji uwagi i słuchania;</w:t>
            </w:r>
          </w:p>
          <w:p w14:paraId="1FE4130E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aktywnie uczestniczy w zajęciach, dokonuje ocen wartościujących według kryteriów przyjętych w danej dziedzinie, potrafi aktywnie współdziałać w obrębie grupy;</w:t>
            </w:r>
          </w:p>
          <w:p w14:paraId="0BBBB776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 w:rsidR="00213552" w:rsidRPr="00A87B40" w14:paraId="4C7C9673" w14:textId="77777777" w:rsidTr="002C1F87">
        <w:trPr>
          <w:gridAfter w:val="1"/>
          <w:wAfter w:w="105" w:type="dxa"/>
          <w:trHeight w:val="397"/>
        </w:trPr>
        <w:tc>
          <w:tcPr>
            <w:tcW w:w="85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835B40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lastRenderedPageBreak/>
              <w:t>Treść przedmiotu uczenia się (program wykładów i pozostałych zajęć)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087F5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 w:rsidR="00213552" w:rsidRPr="00A87B40" w14:paraId="421B8296" w14:textId="77777777" w:rsidTr="002C1F87">
        <w:trPr>
          <w:gridAfter w:val="1"/>
          <w:wAfter w:w="105" w:type="dxa"/>
          <w:trHeight w:val="397"/>
        </w:trPr>
        <w:tc>
          <w:tcPr>
            <w:tcW w:w="85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A48873" w14:textId="77777777" w:rsidR="00213552" w:rsidRPr="00A87B40" w:rsidRDefault="00213552" w:rsidP="002C1F87">
            <w:pPr>
              <w:suppressAutoHyphens w:val="0"/>
              <w:ind w:left="318"/>
              <w:jc w:val="both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WYKŁADY:</w:t>
            </w:r>
          </w:p>
          <w:p w14:paraId="5D139957" w14:textId="77777777" w:rsidR="00213552" w:rsidRPr="00C3662F" w:rsidRDefault="00213552" w:rsidP="002C1F87">
            <w:pPr>
              <w:jc w:val="both"/>
              <w:rPr>
                <w:rFonts w:asciiTheme="minorHAnsi" w:hAnsiTheme="minorHAnsi"/>
                <w:sz w:val="20"/>
                <w:szCs w:val="20"/>
                <w:lang w:eastAsia="pl-PL"/>
              </w:rPr>
            </w:pPr>
            <w:r w:rsidRPr="00C3662F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Specyfika metody AC. Możliwości zastosowania </w:t>
            </w:r>
            <w:r w:rsidRPr="00C3662F"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  <w:t>metody w kierowaniu kapitałem ludzkim</w:t>
            </w:r>
            <w:r w:rsidRPr="00C3662F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. Przygotowywanie kwestionariuszy i testów </w:t>
            </w:r>
            <w:proofErr w:type="gramStart"/>
            <w:r w:rsidRPr="00C3662F">
              <w:rPr>
                <w:rFonts w:asciiTheme="minorHAnsi" w:hAnsiTheme="minorHAnsi"/>
                <w:sz w:val="20"/>
                <w:szCs w:val="20"/>
                <w:lang w:eastAsia="pl-PL"/>
              </w:rPr>
              <w:t>-  dobieranie</w:t>
            </w:r>
            <w:proofErr w:type="gramEnd"/>
            <w:r w:rsidRPr="00C3662F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 narzędzi do profilu kompetencyjnego. Projektowanie ćwiczeń i budowanie matrycy oceny kompetencji. Cele stosowania AC w organizacji – </w:t>
            </w:r>
            <w:r w:rsidRPr="00C3662F"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  <w:t>pozyskiwanie, kształcenie i motywowanie pracowników</w:t>
            </w:r>
            <w:r w:rsidRPr="00C3662F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. Wady oraz zalety projektów AC w kontekście rozwoju potencjału kadrowego. </w:t>
            </w:r>
            <w:r w:rsidRPr="00C3662F">
              <w:rPr>
                <w:rFonts w:asciiTheme="minorHAnsi" w:hAnsiTheme="minorHAnsi"/>
                <w:bCs/>
                <w:sz w:val="20"/>
                <w:szCs w:val="20"/>
                <w:lang w:eastAsia="pl-PL"/>
              </w:rPr>
              <w:t>Projektowanie zadań i narzędzi.</w:t>
            </w:r>
          </w:p>
          <w:p w14:paraId="53EE7838" w14:textId="77777777" w:rsidR="00213552" w:rsidRPr="00C3662F" w:rsidRDefault="00213552" w:rsidP="002C1F87">
            <w:pPr>
              <w:suppressAutoHyphens w:val="0"/>
              <w:autoSpaceDE w:val="0"/>
              <w:autoSpaceDN w:val="0"/>
              <w:adjustRightInd w:val="0"/>
              <w:ind w:left="318"/>
              <w:jc w:val="both"/>
              <w:rPr>
                <w:rFonts w:asciiTheme="minorHAnsi" w:eastAsia="Calibri" w:hAnsiTheme="minorHAnsi"/>
                <w:b/>
                <w:color w:val="000000"/>
                <w:sz w:val="20"/>
                <w:szCs w:val="20"/>
                <w:lang w:eastAsia="en-US"/>
              </w:rPr>
            </w:pPr>
            <w:r w:rsidRPr="00C3662F">
              <w:rPr>
                <w:rFonts w:asciiTheme="minorHAnsi" w:eastAsia="Calibri" w:hAnsiTheme="minorHAnsi"/>
                <w:b/>
                <w:color w:val="000000"/>
                <w:sz w:val="20"/>
                <w:szCs w:val="20"/>
                <w:lang w:eastAsia="en-US"/>
              </w:rPr>
              <w:t>ĆWICZENIA:</w:t>
            </w:r>
          </w:p>
          <w:p w14:paraId="7E86DF78" w14:textId="77777777" w:rsidR="00213552" w:rsidRPr="00A87B40" w:rsidRDefault="00213552" w:rsidP="002C1F87">
            <w:pPr>
              <w:pStyle w:val="NormalnyWeb"/>
              <w:spacing w:before="0" w:after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C3662F">
              <w:rPr>
                <w:rStyle w:val="Pogrubienie"/>
                <w:rFonts w:asciiTheme="minorHAnsi" w:hAnsiTheme="minorHAnsi"/>
                <w:sz w:val="20"/>
                <w:szCs w:val="20"/>
              </w:rPr>
              <w:t xml:space="preserve">1. Wprowadzenie do metody </w:t>
            </w:r>
            <w:proofErr w:type="spellStart"/>
            <w:r w:rsidRPr="00C3662F">
              <w:rPr>
                <w:rStyle w:val="Pogrubienie"/>
                <w:rFonts w:asciiTheme="minorHAnsi" w:hAnsiTheme="minorHAnsi"/>
                <w:sz w:val="20"/>
                <w:szCs w:val="20"/>
              </w:rPr>
              <w:t>Assessment</w:t>
            </w:r>
            <w:proofErr w:type="spellEnd"/>
            <w:r w:rsidRPr="00C3662F">
              <w:rPr>
                <w:rStyle w:val="Pogrubienie"/>
                <w:rFonts w:asciiTheme="minorHAnsi" w:hAnsiTheme="minorHAnsi"/>
                <w:sz w:val="20"/>
                <w:szCs w:val="20"/>
              </w:rPr>
              <w:t xml:space="preserve"> Center (cechy metody, cele jakim służy, zalety i wady metody). 2. Kategoria kompetencji w metodzie AC (definicja, rodzaje, </w:t>
            </w:r>
            <w:r w:rsidRPr="00C3662F">
              <w:rPr>
                <w:rFonts w:asciiTheme="minorHAnsi" w:hAnsiTheme="minorHAnsi"/>
                <w:sz w:val="20"/>
                <w:szCs w:val="20"/>
              </w:rPr>
              <w:t xml:space="preserve">rola i znaczenie kompetencji dla stosowania metody, budowanie, diagnoza i tworzenie modeli kompetencyjnych). 3. </w:t>
            </w:r>
            <w:r w:rsidRPr="00C3662F">
              <w:rPr>
                <w:rStyle w:val="Pogrubienie"/>
                <w:rFonts w:asciiTheme="minorHAnsi" w:hAnsiTheme="minorHAnsi"/>
                <w:sz w:val="20"/>
                <w:szCs w:val="20"/>
              </w:rPr>
              <w:t xml:space="preserve">Tworzenie sesji AC </w:t>
            </w:r>
            <w:r w:rsidRPr="00C3662F">
              <w:rPr>
                <w:rFonts w:asciiTheme="minorHAnsi" w:hAnsiTheme="minorHAnsi"/>
                <w:sz w:val="20"/>
                <w:szCs w:val="20"/>
              </w:rPr>
              <w:t xml:space="preserve">(opracowanie zadań i skali ocen, logistyka sesji, zapoznanie uczestników z zasadami przeprowadzania sesji, przygotowanie do pełnienia roli asesora, przygotowanie harmonogramu, narzędzi, ćwiczeń, zespołów). </w:t>
            </w:r>
            <w:r w:rsidRPr="00C3662F">
              <w:rPr>
                <w:rStyle w:val="Pogrubienie"/>
                <w:rFonts w:asciiTheme="minorHAnsi" w:hAnsiTheme="minorHAnsi"/>
                <w:sz w:val="20"/>
                <w:szCs w:val="20"/>
              </w:rPr>
              <w:t>4. Zadania wykorzystywane podczas sesji AC:</w:t>
            </w:r>
            <w:r w:rsidRPr="00C3662F">
              <w:rPr>
                <w:rFonts w:asciiTheme="minorHAnsi" w:hAnsiTheme="minorHAnsi"/>
                <w:sz w:val="20"/>
                <w:szCs w:val="20"/>
              </w:rPr>
              <w:t xml:space="preserve"> rodzaje ćwiczeń na potrzeby sesji – zastosowanie, dobór ćwiczeń do kompetencji, tworzenie macierzy kompetencyjnej na potrzeby sesji, tworzenie instrukcji do zadań dla asesorów i Uczestników – zasady i praktyczne wskazówki, przykładowe zadania wykorzystywane podczas AC. </w:t>
            </w:r>
            <w:r w:rsidRPr="00C3662F">
              <w:rPr>
                <w:rStyle w:val="Pogrubienie"/>
                <w:rFonts w:asciiTheme="minorHAnsi" w:hAnsiTheme="minorHAnsi"/>
                <w:sz w:val="20"/>
                <w:szCs w:val="20"/>
              </w:rPr>
              <w:t xml:space="preserve">5. Realizacja sesji AC (wybór </w:t>
            </w:r>
            <w:r w:rsidRPr="00C3662F">
              <w:rPr>
                <w:rFonts w:asciiTheme="minorHAnsi" w:hAnsiTheme="minorHAnsi"/>
                <w:sz w:val="20"/>
                <w:szCs w:val="20"/>
              </w:rPr>
              <w:t>modelu sesji, rola obserwatora, asesora, oceny biorących udział, styl funkcjonowania na sesji, konstruowanie raportów podsumowujących). 6.</w:t>
            </w:r>
            <w:r w:rsidRPr="00C3662F">
              <w:rPr>
                <w:rStyle w:val="Pogrubienie"/>
                <w:rFonts w:asciiTheme="minorHAnsi" w:hAnsiTheme="minorHAnsi"/>
                <w:sz w:val="20"/>
                <w:szCs w:val="20"/>
              </w:rPr>
              <w:t xml:space="preserve"> Feedback po sesji AC (przekazywanie informacji zwrotnych - rodzaje, sposoby przekazu).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80AB6" w14:textId="77777777" w:rsidR="00213552" w:rsidRPr="00A87B40" w:rsidRDefault="00213552" w:rsidP="002C1F87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5BFFB55E" w14:textId="77777777" w:rsidR="00213552" w:rsidRPr="00A87B40" w:rsidRDefault="00213552" w:rsidP="002C1F87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W1, W</w:t>
            </w:r>
            <w:proofErr w:type="gramStart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2,W</w:t>
            </w:r>
            <w:proofErr w:type="gramEnd"/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3</w:t>
            </w:r>
          </w:p>
          <w:p w14:paraId="7BDDBB66" w14:textId="77777777" w:rsidR="00213552" w:rsidRPr="00A87B40" w:rsidRDefault="00213552" w:rsidP="002C1F87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046B399C" w14:textId="77777777" w:rsidR="00213552" w:rsidRPr="00A87B40" w:rsidRDefault="00213552" w:rsidP="002C1F87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208DCB66" w14:textId="77777777" w:rsidR="00213552" w:rsidRPr="00A87B40" w:rsidRDefault="00213552" w:rsidP="002C1F87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7AC0C498" w14:textId="77777777" w:rsidR="00213552" w:rsidRPr="00A87B40" w:rsidRDefault="00213552" w:rsidP="002C1F87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5042F26E" w14:textId="77777777" w:rsidR="00213552" w:rsidRPr="00A87B40" w:rsidRDefault="00213552" w:rsidP="002C1F87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  <w:p w14:paraId="335B3F80" w14:textId="77777777" w:rsidR="00213552" w:rsidRPr="00A87B40" w:rsidRDefault="00213552" w:rsidP="002C1F87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W1, W2, W3, </w:t>
            </w:r>
          </w:p>
          <w:p w14:paraId="4E9FEDA9" w14:textId="77777777" w:rsidR="00213552" w:rsidRPr="00A87B40" w:rsidRDefault="00213552" w:rsidP="002C1F87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U1, U2, U3,</w:t>
            </w:r>
          </w:p>
          <w:p w14:paraId="686D5644" w14:textId="77777777" w:rsidR="00213552" w:rsidRPr="00A87B40" w:rsidRDefault="00213552" w:rsidP="002C1F87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K1</w:t>
            </w:r>
          </w:p>
          <w:p w14:paraId="459361CB" w14:textId="77777777" w:rsidR="00213552" w:rsidRPr="00A87B40" w:rsidRDefault="00213552" w:rsidP="002C1F87">
            <w:pPr>
              <w:rPr>
                <w:rFonts w:asciiTheme="minorHAnsi" w:eastAsia="Calibri" w:hAnsi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213552" w:rsidRPr="00A87B40" w14:paraId="68C0D2A5" w14:textId="77777777" w:rsidTr="002C1F87">
        <w:trPr>
          <w:gridAfter w:val="1"/>
          <w:wAfter w:w="105" w:type="dxa"/>
          <w:trHeight w:val="397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D862A" w14:textId="77777777" w:rsidR="00213552" w:rsidRPr="00A87B40" w:rsidRDefault="00213552" w:rsidP="002C1F87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A87B40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 w:rsidR="00213552" w:rsidRPr="00A87B40" w14:paraId="1789ACB5" w14:textId="77777777" w:rsidTr="002C1F87">
        <w:trPr>
          <w:gridAfter w:val="1"/>
          <w:wAfter w:w="105" w:type="dxa"/>
          <w:trHeight w:val="1691"/>
        </w:trPr>
        <w:tc>
          <w:tcPr>
            <w:tcW w:w="996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DF888" w14:textId="77777777" w:rsidR="00213552" w:rsidRPr="00A87B40" w:rsidRDefault="00213552" w:rsidP="002C1F87">
            <w:pPr>
              <w:pStyle w:val="NormalnyWeb"/>
              <w:spacing w:before="0" w:after="0"/>
              <w:rPr>
                <w:rFonts w:asciiTheme="minorHAnsi" w:hAnsiTheme="minorHAnsi"/>
                <w:b/>
                <w:sz w:val="20"/>
                <w:szCs w:val="20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</w:rPr>
              <w:t>Literatura podstawowa:</w:t>
            </w:r>
          </w:p>
          <w:p w14:paraId="58144528" w14:textId="77777777" w:rsidR="00213552" w:rsidRPr="00A87B40" w:rsidRDefault="00213552" w:rsidP="00213552">
            <w:pPr>
              <w:numPr>
                <w:ilvl w:val="0"/>
                <w:numId w:val="1"/>
              </w:numPr>
              <w:tabs>
                <w:tab w:val="clear" w:pos="1352"/>
              </w:tabs>
              <w:suppressAutoHyphens w:val="0"/>
              <w:ind w:left="0"/>
              <w:textAlignment w:val="baseline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sz w:val="20"/>
                <w:szCs w:val="20"/>
              </w:rPr>
              <w:t>W</w:t>
            </w: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Bennewicz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 M. (2011). Coaching i mentoring w praktyce. Warszawa: G+J Gunt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er +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Jahr PolskaClutterbuck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, D. (2009). Coaching zespołowy. Poznań: Wydawnictwo REBIS</w:t>
            </w:r>
          </w:p>
          <w:p w14:paraId="1CAE01E0" w14:textId="77777777" w:rsidR="00213552" w:rsidRPr="00A87B40" w:rsidRDefault="00213552" w:rsidP="002C1F87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>Dembkowski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 xml:space="preserve">, S., Eldridge, F., Hunter, I. (2010). </w:t>
            </w: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Coaching kadry kierowniczej. Warszawa: Wydawnictwa Profesjonalne PWN</w:t>
            </w:r>
          </w:p>
          <w:p w14:paraId="5A8AA8E5" w14:textId="77777777" w:rsidR="00213552" w:rsidRPr="00A87B40" w:rsidRDefault="00213552" w:rsidP="002C1F87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Dilts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, R. (2006). Od przewodnika do Inspiratora. Warszawa: Wydawnictwo PINLP</w:t>
            </w:r>
          </w:p>
          <w:p w14:paraId="147E2DB7" w14:textId="77777777" w:rsidR="00213552" w:rsidRPr="00A87B40" w:rsidRDefault="00213552" w:rsidP="002C1F87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Grela J., Szewczak R., Bloch M. (20017). Coaching grupowy. Słowa i Myśli.</w:t>
            </w:r>
          </w:p>
          <w:p w14:paraId="47AC74C3" w14:textId="77777777" w:rsidR="00213552" w:rsidRPr="00A87B40" w:rsidRDefault="00213552" w:rsidP="002C1F87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Hargrove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, R. (2006). Mistrzowski coaching. Kraków: Oficyna ekonomiczna.</w:t>
            </w:r>
          </w:p>
          <w:p w14:paraId="3E0827EB" w14:textId="77777777" w:rsidR="00213552" w:rsidRPr="00A87B40" w:rsidRDefault="00213552" w:rsidP="002C1F87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 xml:space="preserve">Holliday, M. (2006). Coaching, mentoring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>i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>zarządzanie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val="en-US" w:eastAsia="pl-PL"/>
              </w:rPr>
              <w:t xml:space="preserve">. </w:t>
            </w: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Gliwice: Wydawnictwo HELION</w:t>
            </w:r>
          </w:p>
          <w:p w14:paraId="59F03C5C" w14:textId="77777777" w:rsidR="00213552" w:rsidRPr="00A87B40" w:rsidRDefault="00213552" w:rsidP="002C1F87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Kreyenberg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, J. (2010). Coaching, czyli wspieranie rozwoju pracowników, Warszawa: Wydawnictwo BC.edu</w:t>
            </w:r>
          </w:p>
          <w:p w14:paraId="70487507" w14:textId="77777777" w:rsidR="00213552" w:rsidRPr="00A87B40" w:rsidRDefault="00213552" w:rsidP="002C1F87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  <w:lang w:eastAsia="pl-PL"/>
              </w:rPr>
            </w:pPr>
            <w:r w:rsidRPr="00A87B40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Literatura uzupełniaj</w:t>
            </w:r>
            <w:r w:rsidRPr="00A87B40">
              <w:rPr>
                <w:rFonts w:asciiTheme="minorHAnsi" w:eastAsia="TimesNewRoman" w:hAnsiTheme="minorHAnsi" w:cs="TimesNewRoman"/>
                <w:b/>
                <w:sz w:val="20"/>
                <w:szCs w:val="20"/>
                <w:lang w:eastAsia="pl-PL"/>
              </w:rPr>
              <w:t>ą</w:t>
            </w:r>
            <w:r w:rsidRPr="00A87B40">
              <w:rPr>
                <w:rFonts w:asciiTheme="minorHAnsi" w:hAnsiTheme="minorHAnsi"/>
                <w:b/>
                <w:sz w:val="20"/>
                <w:szCs w:val="20"/>
                <w:lang w:eastAsia="pl-PL"/>
              </w:rPr>
              <w:t>ca:</w:t>
            </w:r>
          </w:p>
          <w:p w14:paraId="26BE850E" w14:textId="77777777" w:rsidR="00213552" w:rsidRPr="00A87B40" w:rsidRDefault="00213552" w:rsidP="002C1F87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Rzycka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, O. (2010). Niezwykła moc zadawania pytań w zarządzaniu ludźmi. Warszawa: Oficyna a Wolters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Kluwe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 business</w:t>
            </w:r>
          </w:p>
          <w:p w14:paraId="76033922" w14:textId="77777777" w:rsidR="00213552" w:rsidRPr="00A87B40" w:rsidRDefault="00213552" w:rsidP="002C1F87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Starr, J. (2011). Coaching dla menedżerów. Słuchaj, motywuj i zwiększ potencjał zespołu. Warszawa: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Edgard</w:t>
            </w:r>
            <w:proofErr w:type="spellEnd"/>
          </w:p>
          <w:p w14:paraId="74B3BF64" w14:textId="77777777" w:rsidR="00213552" w:rsidRPr="00A87B40" w:rsidRDefault="00213552" w:rsidP="002C1F87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Starr, J. (2011). Podręcznik coachingu. Sprawdzone techniki treningu personalnego. Warszawa: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Oficynaa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 Wolters Kluwer.</w:t>
            </w:r>
          </w:p>
          <w:p w14:paraId="2EC24ADA" w14:textId="77777777" w:rsidR="00213552" w:rsidRPr="00A87B40" w:rsidRDefault="00213552" w:rsidP="002C1F87">
            <w:pPr>
              <w:suppressAutoHyphens w:val="0"/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Thorpe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proofErr w:type="gram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S.,Clifford</w:t>
            </w:r>
            <w:proofErr w:type="spellEnd"/>
            <w:proofErr w:type="gram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, J. (2004). Podręcznik coachingu. </w:t>
            </w:r>
            <w:proofErr w:type="spellStart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Kompedium</w:t>
            </w:r>
            <w:proofErr w:type="spellEnd"/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 xml:space="preserve"> wiedzy dla trenerów i menedżerów. Poznań: Dom Wydawniczy REBIS.</w:t>
            </w:r>
          </w:p>
          <w:p w14:paraId="6EBE59D8" w14:textId="77777777" w:rsidR="00213552" w:rsidRPr="00A87B40" w:rsidRDefault="00213552" w:rsidP="002C1F87">
            <w:pPr>
              <w:suppressAutoHyphens w:val="0"/>
              <w:rPr>
                <w:rFonts w:asciiTheme="minorHAnsi" w:hAnsiTheme="minorHAnsi"/>
                <w:color w:val="000000"/>
              </w:rPr>
            </w:pPr>
            <w:r w:rsidRPr="00A87B40">
              <w:rPr>
                <w:rFonts w:asciiTheme="minorHAnsi" w:hAnsiTheme="minorHAnsi"/>
                <w:color w:val="000000"/>
                <w:sz w:val="20"/>
                <w:szCs w:val="20"/>
                <w:lang w:eastAsia="pl-PL"/>
              </w:rPr>
              <w:t>Wilson, C. (2010). Coaching biznesowy. Warszawa: MT Biznes</w:t>
            </w:r>
          </w:p>
        </w:tc>
      </w:tr>
      <w:tr w:rsidR="00213552" w14:paraId="545DE2D4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065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34B56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 w:rsidR="00213552" w14:paraId="1CE00B7E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D3CEE3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Forma nakładu pracy studenta</w:t>
            </w:r>
          </w:p>
          <w:p w14:paraId="48B49535" w14:textId="77777777" w:rsidR="00213552" w:rsidRDefault="00213552" w:rsidP="002C1F87">
            <w:pPr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CFBAD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 w:rsidR="00213552" w14:paraId="7269C23E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065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5ACF9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 w:rsidR="00213552" w14:paraId="309DDD46" w14:textId="77777777" w:rsidTr="002C1F87">
        <w:tblPrEx>
          <w:tblLook w:val="04A0" w:firstRow="1" w:lastRow="0" w:firstColumn="1" w:lastColumn="0" w:noHBand="0" w:noVBand="1"/>
        </w:tblPrEx>
        <w:trPr>
          <w:trHeight w:val="50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4DB30B" w14:textId="77777777" w:rsidR="00213552" w:rsidRDefault="00213552" w:rsidP="002C1F87">
            <w:pPr>
              <w:snapToGrid w:val="0"/>
              <w:spacing w:after="100" w:afterAutospacing="1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DA83D6" w14:textId="77777777" w:rsidR="00213552" w:rsidRDefault="00213552" w:rsidP="002C1F87">
            <w:pPr>
              <w:pStyle w:val="Tekstprzypisudolnego"/>
              <w:widowControl w:val="0"/>
              <w:snapToGrid w:val="0"/>
              <w:spacing w:before="0" w:after="100" w:afterAutospacing="1"/>
              <w:textAlignment w:val="baseline"/>
              <w:rPr>
                <w:rFonts w:ascii="Calibri" w:eastAsia="Calibri" w:hAnsi="Calibri"/>
                <w:kern w:val="2"/>
                <w:lang w:eastAsia="en-US"/>
              </w:rPr>
            </w:pPr>
            <w:r>
              <w:rPr>
                <w:rFonts w:ascii="Calibri" w:eastAsia="Calibri" w:hAnsi="Calibri"/>
                <w:kern w:val="2"/>
                <w:lang w:eastAsia="en-US"/>
              </w:rPr>
              <w:t>Udział w wykładach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09697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10</w:t>
            </w:r>
          </w:p>
        </w:tc>
      </w:tr>
      <w:tr w:rsidR="00213552" w14:paraId="05A80CF9" w14:textId="77777777" w:rsidTr="002C1F87">
        <w:tblPrEx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3E85AC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9AD6A7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97CDD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213552" w14:paraId="72E7C163" w14:textId="77777777" w:rsidTr="002C1F87">
        <w:tblPrEx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064D81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D8054F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0916D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20</w:t>
            </w:r>
          </w:p>
        </w:tc>
      </w:tr>
      <w:tr w:rsidR="00213552" w14:paraId="14C70BD2" w14:textId="77777777" w:rsidTr="002C1F87">
        <w:tblPrEx>
          <w:tblLook w:val="04A0" w:firstRow="1" w:lastRow="0" w:firstColumn="1" w:lastColumn="0" w:noHBand="0" w:noVBand="1"/>
        </w:tblPrEx>
        <w:trPr>
          <w:trHeight w:val="26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F2D50C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E3FE5B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1D077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213552" w14:paraId="6550966F" w14:textId="77777777" w:rsidTr="002C1F87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1D3FAC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2085CD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9B48E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</w:tr>
      <w:tr w:rsidR="00213552" w14:paraId="4017B0DB" w14:textId="77777777" w:rsidTr="002C1F87">
        <w:tblPrEx>
          <w:tblLook w:val="04A0" w:firstRow="1" w:lastRow="0" w:firstColumn="1" w:lastColumn="0" w:noHBand="0" w:noVBand="1"/>
        </w:tblPrEx>
        <w:trPr>
          <w:trHeight w:val="13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A7FB10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576D61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BF08B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2</w:t>
            </w:r>
          </w:p>
        </w:tc>
      </w:tr>
      <w:tr w:rsidR="00213552" w14:paraId="5CA6C3ED" w14:textId="77777777" w:rsidTr="002C1F87">
        <w:tblPrEx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E8896A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EC88C3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79834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213552" w14:paraId="5247493A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B74E6B" w14:textId="77777777" w:rsidR="00213552" w:rsidRDefault="00213552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4800E4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6F022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34</w:t>
            </w:r>
          </w:p>
        </w:tc>
      </w:tr>
      <w:tr w:rsidR="00213552" w14:paraId="4CBEC2A0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D12019" w14:textId="77777777" w:rsidR="00213552" w:rsidRDefault="00213552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C91361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 w14:paraId="34F96833" w14:textId="77777777" w:rsidR="00213552" w:rsidRDefault="00213552" w:rsidP="002C1F87">
            <w:pP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F3EF2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1,4</w:t>
            </w:r>
          </w:p>
        </w:tc>
      </w:tr>
      <w:tr w:rsidR="00213552" w14:paraId="41BA075D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065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D3F81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 w:rsidR="00213552" w14:paraId="042815BC" w14:textId="77777777" w:rsidTr="002C1F87">
        <w:tblPrEx>
          <w:tblLook w:val="04A0" w:firstRow="1" w:lastRow="0" w:firstColumn="1" w:lastColumn="0" w:noHBand="0" w:noVBand="1"/>
        </w:tblPrEx>
        <w:trPr>
          <w:trHeight w:val="19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B949EA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55424B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CF822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11</w:t>
            </w:r>
          </w:p>
        </w:tc>
      </w:tr>
      <w:tr w:rsidR="00213552" w14:paraId="147FE688" w14:textId="77777777" w:rsidTr="002C1F87">
        <w:tblPrEx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D6778F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B56D83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6F5C8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213552" w14:paraId="75BDC241" w14:textId="77777777" w:rsidTr="002C1F87">
        <w:tblPrEx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BB9FF7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F46ED0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C2896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15</w:t>
            </w:r>
          </w:p>
        </w:tc>
      </w:tr>
      <w:tr w:rsidR="00213552" w14:paraId="2B037277" w14:textId="77777777" w:rsidTr="002C1F87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D2278F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445AD0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CAA71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15</w:t>
            </w:r>
          </w:p>
        </w:tc>
      </w:tr>
      <w:tr w:rsidR="00213552" w14:paraId="68C82C8B" w14:textId="77777777" w:rsidTr="002C1F87">
        <w:tblPrEx>
          <w:tblLook w:val="04A0" w:firstRow="1" w:lastRow="0" w:firstColumn="1" w:lastColumn="0" w:noHBand="0" w:noVBand="1"/>
        </w:tblPrEx>
        <w:trPr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4B08A9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981588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EEFF3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213552" w14:paraId="576CDBB9" w14:textId="77777777" w:rsidTr="002C1F87">
        <w:tblPrEx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61C695" w14:textId="77777777" w:rsidR="00213552" w:rsidRDefault="00213552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0C2628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0B92D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41</w:t>
            </w:r>
          </w:p>
        </w:tc>
      </w:tr>
      <w:tr w:rsidR="00213552" w14:paraId="0A995879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362306" w14:textId="77777777" w:rsidR="00213552" w:rsidRDefault="00213552" w:rsidP="002C1F87">
            <w:pPr>
              <w:snapToGrid w:val="0"/>
              <w:rPr>
                <w:rStyle w:val="Domylnaczcionkaakapitu1"/>
                <w:rFonts w:ascii="Calibri" w:eastAsia="Calibri" w:hAnsi="Calibri"/>
                <w:b/>
                <w:kern w:val="2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EA5659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ascii="Calibri" w:eastAsia="Calibri" w:hAnsi="Calibri"/>
                <w:sz w:val="20"/>
                <w:szCs w:val="20"/>
                <w:lang w:eastAsia="en-US"/>
              </w:rPr>
              <w:t>Liczba punktów ECTS, uzyskiwanych przez studenta w ramach samodzielnej pracy (1 pkt ECTS = 25 godzin obciążenia studenta, zaokrąglić do 0,1 pkt ECTS)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F84DF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1,6</w:t>
            </w:r>
          </w:p>
        </w:tc>
      </w:tr>
      <w:tr w:rsidR="00213552" w14:paraId="430FDD6D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E3DE4B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3AFE6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</w:tr>
      <w:tr w:rsidR="00213552" w14:paraId="587176B7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AE7464" w14:textId="77777777" w:rsidR="00213552" w:rsidRDefault="00213552" w:rsidP="002C1F87">
            <w:pPr>
              <w:snapToGrid w:val="0"/>
              <w:jc w:val="right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3F959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 w:rsidR="00213552" w14:paraId="334C4436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065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42AD7" w14:textId="77777777" w:rsidR="00213552" w:rsidRDefault="00213552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 w:rsidR="00213552" w14:paraId="4C1C24BF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E197BF" w14:textId="77777777" w:rsidR="00213552" w:rsidRDefault="00213552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742D7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b/>
                <w:color w:val="FF0000"/>
                <w:kern w:val="2"/>
                <w:sz w:val="20"/>
                <w:szCs w:val="20"/>
                <w:lang w:eastAsia="en-US"/>
              </w:rPr>
            </w:pPr>
          </w:p>
        </w:tc>
      </w:tr>
      <w:tr w:rsidR="00213552" w14:paraId="30303A72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BA89C7" w14:textId="77777777" w:rsidR="00213552" w:rsidRDefault="00213552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481B2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20</w:t>
            </w:r>
          </w:p>
        </w:tc>
      </w:tr>
      <w:tr w:rsidR="00213552" w14:paraId="14D34602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3EE468" w14:textId="77777777" w:rsidR="00213552" w:rsidRDefault="00213552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D3E14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213552" w14:paraId="36FF3B34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316BCF" w14:textId="77777777" w:rsidR="00213552" w:rsidRDefault="00213552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196B3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213552" w14:paraId="73E95695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8EFC33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 w14:paraId="206E2737" w14:textId="77777777" w:rsidR="00213552" w:rsidRDefault="00213552" w:rsidP="002C1F87">
            <w:pPr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33808" w14:textId="77777777" w:rsidR="00213552" w:rsidRDefault="00213552" w:rsidP="002C1F87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0,8</w:t>
            </w:r>
          </w:p>
        </w:tc>
      </w:tr>
      <w:tr w:rsidR="00213552" w14:paraId="22FA7C95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065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B7D80" w14:textId="77777777" w:rsidR="00213552" w:rsidRDefault="00213552" w:rsidP="002C1F87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 w:rsidR="00213552" w14:paraId="124FD0C9" w14:textId="77777777" w:rsidTr="002C1F87">
        <w:tblPrEx>
          <w:tblLook w:val="04A0" w:firstRow="1" w:lastRow="0" w:firstColumn="1" w:lastColumn="0" w:noHBand="0" w:noVBand="1"/>
        </w:tblPrEx>
        <w:trPr>
          <w:trHeight w:val="221"/>
        </w:trPr>
        <w:tc>
          <w:tcPr>
            <w:tcW w:w="10065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A14E0" w14:textId="77777777" w:rsidR="00213552" w:rsidRDefault="00213552" w:rsidP="002C1F87">
            <w:pP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213552" w14:paraId="24C66468" w14:textId="77777777" w:rsidTr="002C1F87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0968CB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78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5E8F2" w14:textId="77777777" w:rsidR="00213552" w:rsidRDefault="00213552" w:rsidP="002C1F87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</w:tbl>
    <w:p w14:paraId="6A06B11C" w14:textId="77777777" w:rsidR="00213552" w:rsidRDefault="00213552" w:rsidP="00213552">
      <w:pPr>
        <w:rPr>
          <w:rFonts w:eastAsia="Calibri"/>
          <w:kern w:val="2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*</w:t>
      </w:r>
      <w:r>
        <w:t xml:space="preserve"> </w:t>
      </w:r>
      <w:r>
        <w:rPr>
          <w:rFonts w:eastAsia="Calibri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/>
          <w:i/>
          <w:sz w:val="20"/>
          <w:szCs w:val="20"/>
          <w:lang w:eastAsia="en-US"/>
        </w:rPr>
        <w:t>o Zintegrowanym Systemie Kwalifikacj</w:t>
      </w:r>
      <w:r>
        <w:rPr>
          <w:rFonts w:eastAsia="Calibri"/>
          <w:sz w:val="20"/>
          <w:szCs w:val="20"/>
          <w:lang w:eastAsia="en-US"/>
        </w:rPr>
        <w:t xml:space="preserve">i, </w:t>
      </w:r>
      <w:proofErr w:type="spellStart"/>
      <w:r>
        <w:rPr>
          <w:rFonts w:eastAsia="Calibri"/>
          <w:sz w:val="20"/>
          <w:szCs w:val="20"/>
          <w:lang w:eastAsia="en-US"/>
        </w:rPr>
        <w:t>t.j</w:t>
      </w:r>
      <w:proofErr w:type="spellEnd"/>
      <w:r>
        <w:rPr>
          <w:rFonts w:eastAsia="Calibri"/>
          <w:sz w:val="20"/>
          <w:szCs w:val="20"/>
          <w:lang w:eastAsia="en-US"/>
        </w:rPr>
        <w:t xml:space="preserve">. Dz. U. 2018, poz. 2153 oraz z Rozporządzeniem Ministra Nauki i Szkolnictwa Wyższego z dnia 14 listopada 2018 roku </w:t>
      </w:r>
      <w:r>
        <w:rPr>
          <w:rFonts w:eastAsia="Calibri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/>
          <w:sz w:val="20"/>
          <w:szCs w:val="20"/>
          <w:lang w:eastAsia="en-US"/>
        </w:rPr>
        <w:t>, Dz. U. 2018, poz. 2218.</w:t>
      </w:r>
    </w:p>
    <w:p w14:paraId="1DC57C61" w14:textId="77777777" w:rsidR="00213552" w:rsidRDefault="00213552" w:rsidP="00213552">
      <w:pPr>
        <w:rPr>
          <w:rFonts w:ascii="Calibri" w:eastAsia="Calibri" w:hAnsi="Calibri"/>
          <w:sz w:val="20"/>
          <w:szCs w:val="20"/>
          <w:lang w:eastAsia="en-US"/>
        </w:rPr>
      </w:pPr>
    </w:p>
    <w:p w14:paraId="3C415CB8" w14:textId="77777777" w:rsidR="00B95B16" w:rsidRDefault="00B95B16"/>
    <w:sectPr w:rsidR="00B95B16" w:rsidSect="00B95B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notTrueType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TimesNewRoman"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36CDE"/>
    <w:multiLevelType w:val="multilevel"/>
    <w:tmpl w:val="C4A80ADE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552"/>
    <w:rsid w:val="00213552"/>
    <w:rsid w:val="0045571B"/>
    <w:rsid w:val="004A1E60"/>
    <w:rsid w:val="0078391A"/>
    <w:rsid w:val="00B9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F305E"/>
  <w15:docId w15:val="{217DC228-4933-5642-B7A2-D949D79E6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2135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213552"/>
  </w:style>
  <w:style w:type="character" w:styleId="Pogrubienie">
    <w:name w:val="Strong"/>
    <w:basedOn w:val="Domylnaczcionkaakapitu1"/>
    <w:qFormat/>
    <w:rsid w:val="00213552"/>
    <w:rPr>
      <w:b/>
      <w:bCs/>
    </w:rPr>
  </w:style>
  <w:style w:type="paragraph" w:styleId="Tekstprzypisudolnego">
    <w:name w:val="footnote text"/>
    <w:basedOn w:val="Normalny"/>
    <w:link w:val="TekstprzypisudolnegoZnak"/>
    <w:rsid w:val="00213552"/>
    <w:pPr>
      <w:spacing w:before="280" w:after="280"/>
    </w:pPr>
  </w:style>
  <w:style w:type="character" w:customStyle="1" w:styleId="TekstprzypisudolnegoZnak">
    <w:name w:val="Tekst przypisu dolnego Znak"/>
    <w:basedOn w:val="Domylnaczcionkaakapitu"/>
    <w:link w:val="Tekstprzypisudolnego"/>
    <w:rsid w:val="00213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semiHidden/>
    <w:rsid w:val="00213552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Zawartotabeli">
    <w:name w:val="Zawartość tabeli"/>
    <w:basedOn w:val="Normalny"/>
    <w:rsid w:val="00213552"/>
    <w:pPr>
      <w:widowControl w:val="0"/>
      <w:suppressLineNumbers/>
      <w:spacing w:line="100" w:lineRule="atLeast"/>
      <w:textAlignment w:val="baseline"/>
    </w:pPr>
    <w:rPr>
      <w:rFonts w:eastAsia="SimSun"/>
      <w:kern w:val="1"/>
      <w:lang w:eastAsia="zh-CN"/>
    </w:rPr>
  </w:style>
  <w:style w:type="paragraph" w:styleId="HTML-wstpniesformatowany">
    <w:name w:val="HTML Preformatted"/>
    <w:basedOn w:val="Normalny"/>
    <w:link w:val="HTML-wstpniesformatowanyZnak1"/>
    <w:semiHidden/>
    <w:unhideWhenUsed/>
    <w:rsid w:val="002135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uiPriority w:val="99"/>
    <w:semiHidden/>
    <w:rsid w:val="00213552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HTML-wstpniesformatowanyZnak1">
    <w:name w:val="HTML - wstępnie sformatowany Znak1"/>
    <w:basedOn w:val="Domylnaczcionkaakapitu"/>
    <w:link w:val="HTML-wstpniesformatowany"/>
    <w:semiHidden/>
    <w:rsid w:val="00213552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1486</Words>
  <Characters>8916</Characters>
  <Application>Microsoft Office Word</Application>
  <DocSecurity>0</DocSecurity>
  <Lines>74</Lines>
  <Paragraphs>20</Paragraphs>
  <ScaleCrop>false</ScaleCrop>
  <Company/>
  <LinksUpToDate>false</LinksUpToDate>
  <CharactersWithSpaces>10382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Kamil Buliński</cp:lastModifiedBy>
  <cp:revision>3</cp:revision>
  <dcterms:created xsi:type="dcterms:W3CDTF">2023-04-04T12:13:00Z</dcterms:created>
  <dcterms:modified xsi:type="dcterms:W3CDTF">2023-04-04T12:46:00Z</dcterms:modified>
</cp:coreProperties>
</file>